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82" w:rsidRPr="003A4932" w:rsidRDefault="00FD3CD7" w:rsidP="003A4932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A4932">
        <w:rPr>
          <w:rFonts w:ascii="Times New Roman" w:hAnsi="Times New Roman" w:cs="Times New Roman"/>
          <w:sz w:val="32"/>
          <w:szCs w:val="32"/>
        </w:rPr>
        <w:t>М.А. Шолохов. Тихий Дон</w:t>
      </w:r>
    </w:p>
    <w:p w:rsidR="00FD3CD7" w:rsidRDefault="00FD3CD7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3CD7" w:rsidRDefault="00FD3CD7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Какой факт не связан с биографией М. Шолохова? </w:t>
      </w:r>
    </w:p>
    <w:p w:rsidR="00FD3CD7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D3CD7">
        <w:rPr>
          <w:rFonts w:ascii="Times New Roman" w:hAnsi="Times New Roman" w:cs="Times New Roman"/>
          <w:sz w:val="24"/>
          <w:szCs w:val="24"/>
        </w:rPr>
        <w:t>) Участвовал в Гражданской и Великой Отечественной войнах</w:t>
      </w:r>
    </w:p>
    <w:p w:rsidR="00FD3CD7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D3CD7">
        <w:rPr>
          <w:rFonts w:ascii="Times New Roman" w:hAnsi="Times New Roman" w:cs="Times New Roman"/>
          <w:sz w:val="24"/>
          <w:szCs w:val="24"/>
        </w:rPr>
        <w:t>) Был награждён Нобелевской премией за роман «Тихий Дон» в 1965 году</w:t>
      </w:r>
    </w:p>
    <w:p w:rsidR="00FD3CD7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3CD7">
        <w:rPr>
          <w:rFonts w:ascii="Times New Roman" w:hAnsi="Times New Roman" w:cs="Times New Roman"/>
          <w:sz w:val="24"/>
          <w:szCs w:val="24"/>
        </w:rPr>
        <w:t>) Завершил роман о Великой Отечественной войне «Они сражались за Родину» в 1960 году</w:t>
      </w:r>
    </w:p>
    <w:p w:rsidR="00FD3CD7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CD7">
        <w:rPr>
          <w:rFonts w:ascii="Times New Roman" w:hAnsi="Times New Roman" w:cs="Times New Roman"/>
          <w:sz w:val="24"/>
          <w:szCs w:val="24"/>
        </w:rPr>
        <w:t>) Родился, большую часть жизни прожил и умер в одной и той же станице на Дону</w:t>
      </w:r>
    </w:p>
    <w:p w:rsidR="00FD3CD7" w:rsidRDefault="00FD3CD7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9DE" w:rsidRDefault="00FD3CD7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Первый сборник рассказов, сделавший имя М.А. Шолохова известным, </w:t>
      </w:r>
      <w:r w:rsidR="004A79DE">
        <w:rPr>
          <w:rFonts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9DE">
        <w:rPr>
          <w:rFonts w:ascii="Times New Roman" w:hAnsi="Times New Roman" w:cs="Times New Roman"/>
          <w:sz w:val="24"/>
          <w:szCs w:val="24"/>
        </w:rPr>
        <w:t xml:space="preserve">) «Лазоревая степь»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79DE">
        <w:rPr>
          <w:rFonts w:ascii="Times New Roman" w:hAnsi="Times New Roman" w:cs="Times New Roman"/>
          <w:sz w:val="24"/>
          <w:szCs w:val="24"/>
        </w:rPr>
        <w:t>) «Чужая кровь»</w:t>
      </w:r>
    </w:p>
    <w:p w:rsidR="004A79DE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A79DE">
        <w:rPr>
          <w:rFonts w:ascii="Times New Roman" w:hAnsi="Times New Roman" w:cs="Times New Roman"/>
          <w:sz w:val="24"/>
          <w:szCs w:val="24"/>
        </w:rPr>
        <w:t>) «Донские рассказы»</w:t>
      </w:r>
      <w:r w:rsidR="004A79DE" w:rsidRPr="004A79DE">
        <w:rPr>
          <w:rFonts w:ascii="Times New Roman" w:hAnsi="Times New Roman" w:cs="Times New Roman"/>
          <w:sz w:val="24"/>
          <w:szCs w:val="24"/>
        </w:rPr>
        <w:t xml:space="preserve"> </w:t>
      </w:r>
      <w:r w:rsidR="004A79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</w:t>
      </w:r>
      <w:r w:rsidR="004A79DE">
        <w:rPr>
          <w:rFonts w:ascii="Times New Roman" w:hAnsi="Times New Roman" w:cs="Times New Roman"/>
          <w:sz w:val="24"/>
          <w:szCs w:val="24"/>
        </w:rPr>
        <w:t>) «Наука ненависти»</w:t>
      </w:r>
    </w:p>
    <w:p w:rsidR="004A79DE" w:rsidRDefault="004A79D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9DE" w:rsidRDefault="004A79D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сословие изображает М. Шолохов в своих тпроизведениях?</w:t>
      </w:r>
    </w:p>
    <w:p w:rsidR="00FD3CD7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9DE">
        <w:rPr>
          <w:rFonts w:ascii="Times New Roman" w:hAnsi="Times New Roman" w:cs="Times New Roman"/>
          <w:sz w:val="24"/>
          <w:szCs w:val="24"/>
        </w:rPr>
        <w:t>) купечество</w:t>
      </w:r>
      <w:r w:rsidR="00FD3CD7">
        <w:rPr>
          <w:rFonts w:ascii="Times New Roman" w:hAnsi="Times New Roman" w:cs="Times New Roman"/>
          <w:sz w:val="24"/>
          <w:szCs w:val="24"/>
        </w:rPr>
        <w:t xml:space="preserve"> </w:t>
      </w:r>
      <w:r w:rsidR="005815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в) казачество</w:t>
      </w:r>
    </w:p>
    <w:p w:rsidR="004A79DE" w:rsidRDefault="003A4932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A79DE">
        <w:rPr>
          <w:rFonts w:ascii="Times New Roman" w:hAnsi="Times New Roman" w:cs="Times New Roman"/>
          <w:sz w:val="24"/>
          <w:szCs w:val="24"/>
        </w:rPr>
        <w:t xml:space="preserve">) крестьянство   </w:t>
      </w:r>
      <w:r w:rsidR="005815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 г) дворянство</w:t>
      </w:r>
    </w:p>
    <w:p w:rsidR="00FA34DA" w:rsidRDefault="00FA34DA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4DA" w:rsidRDefault="00FA34DA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тема делает роман М.А. Шолохова «Тихий Дон» эпопеей?</w:t>
      </w:r>
    </w:p>
    <w:p w:rsidR="00FA34DA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A34DA">
        <w:rPr>
          <w:rFonts w:ascii="Times New Roman" w:hAnsi="Times New Roman" w:cs="Times New Roman"/>
          <w:sz w:val="24"/>
          <w:szCs w:val="24"/>
        </w:rPr>
        <w:t>) тема установления Советской власти на Дону</w:t>
      </w:r>
    </w:p>
    <w:p w:rsidR="00FA34DA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A34DA">
        <w:rPr>
          <w:rFonts w:ascii="Times New Roman" w:hAnsi="Times New Roman" w:cs="Times New Roman"/>
          <w:sz w:val="24"/>
          <w:szCs w:val="24"/>
        </w:rPr>
        <w:t>) тема Первой мировой войны</w:t>
      </w:r>
    </w:p>
    <w:p w:rsidR="00FA34DA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34DA">
        <w:rPr>
          <w:rFonts w:ascii="Times New Roman" w:hAnsi="Times New Roman" w:cs="Times New Roman"/>
          <w:sz w:val="24"/>
          <w:szCs w:val="24"/>
        </w:rPr>
        <w:t>) судьба народная во время исторических испытаний</w:t>
      </w:r>
    </w:p>
    <w:p w:rsidR="00FA34DA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A34DA">
        <w:rPr>
          <w:rFonts w:ascii="Times New Roman" w:hAnsi="Times New Roman" w:cs="Times New Roman"/>
          <w:sz w:val="24"/>
          <w:szCs w:val="24"/>
        </w:rPr>
        <w:t>) тема гражданской войны</w:t>
      </w:r>
    </w:p>
    <w:p w:rsidR="004A79DE" w:rsidRDefault="004A79D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9D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9DE">
        <w:rPr>
          <w:rFonts w:ascii="Times New Roman" w:hAnsi="Times New Roman" w:cs="Times New Roman"/>
          <w:sz w:val="24"/>
          <w:szCs w:val="24"/>
        </w:rPr>
        <w:t>. Сколько времени продолжается действие романа «Тихий Дон»?</w:t>
      </w:r>
    </w:p>
    <w:p w:rsidR="004A79D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9DE">
        <w:rPr>
          <w:rFonts w:ascii="Times New Roman" w:hAnsi="Times New Roman" w:cs="Times New Roman"/>
          <w:sz w:val="24"/>
          <w:szCs w:val="24"/>
        </w:rPr>
        <w:t xml:space="preserve">) 12 лет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  в) 20 лет</w:t>
      </w:r>
    </w:p>
    <w:p w:rsidR="004A79D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="004A79DE">
        <w:rPr>
          <w:rFonts w:ascii="Times New Roman" w:hAnsi="Times New Roman" w:cs="Times New Roman"/>
          <w:sz w:val="24"/>
          <w:szCs w:val="24"/>
        </w:rPr>
        <w:t xml:space="preserve">) 10 лет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г) 5 лет</w:t>
      </w:r>
    </w:p>
    <w:p w:rsidR="002211BE" w:rsidRDefault="002211B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1B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11BE">
        <w:rPr>
          <w:rFonts w:ascii="Times New Roman" w:hAnsi="Times New Roman" w:cs="Times New Roman"/>
          <w:sz w:val="24"/>
          <w:szCs w:val="24"/>
        </w:rPr>
        <w:t xml:space="preserve">. </w:t>
      </w:r>
      <w:r w:rsidR="00751EF6">
        <w:rPr>
          <w:rFonts w:ascii="Times New Roman" w:hAnsi="Times New Roman" w:cs="Times New Roman"/>
          <w:sz w:val="24"/>
          <w:szCs w:val="24"/>
        </w:rPr>
        <w:t>Какое историческое событие не стало предметом изображения в романе «Тихий Дон»?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51EF6">
        <w:rPr>
          <w:rFonts w:ascii="Times New Roman" w:hAnsi="Times New Roman" w:cs="Times New Roman"/>
          <w:sz w:val="24"/>
          <w:szCs w:val="24"/>
        </w:rPr>
        <w:t>) Первая мироая война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1EF6">
        <w:rPr>
          <w:rFonts w:ascii="Times New Roman" w:hAnsi="Times New Roman" w:cs="Times New Roman"/>
          <w:sz w:val="24"/>
          <w:szCs w:val="24"/>
        </w:rPr>
        <w:t>) первая русская революция 1905 года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1EF6">
        <w:rPr>
          <w:rFonts w:ascii="Times New Roman" w:hAnsi="Times New Roman" w:cs="Times New Roman"/>
          <w:sz w:val="24"/>
          <w:szCs w:val="24"/>
        </w:rPr>
        <w:t>) Гражданская война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51EF6">
        <w:rPr>
          <w:rFonts w:ascii="Times New Roman" w:hAnsi="Times New Roman" w:cs="Times New Roman"/>
          <w:sz w:val="24"/>
          <w:szCs w:val="24"/>
        </w:rPr>
        <w:t>) Верхнедонское восстание казачества против большевиков</w:t>
      </w:r>
    </w:p>
    <w:p w:rsidR="00FA34DA" w:rsidRDefault="00FA34DA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4DA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34DA">
        <w:rPr>
          <w:rFonts w:ascii="Times New Roman" w:hAnsi="Times New Roman" w:cs="Times New Roman"/>
          <w:sz w:val="24"/>
          <w:szCs w:val="24"/>
        </w:rPr>
        <w:t xml:space="preserve">. Где в основном разворачивается действие семейных глав романа </w:t>
      </w:r>
      <w:r w:rsidR="003A4932">
        <w:rPr>
          <w:rFonts w:ascii="Times New Roman" w:hAnsi="Times New Roman" w:cs="Times New Roman"/>
          <w:sz w:val="24"/>
          <w:szCs w:val="24"/>
        </w:rPr>
        <w:t>«Тихий Дон»?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4932">
        <w:rPr>
          <w:rFonts w:ascii="Times New Roman" w:hAnsi="Times New Roman" w:cs="Times New Roman"/>
          <w:sz w:val="24"/>
          <w:szCs w:val="24"/>
        </w:rPr>
        <w:t xml:space="preserve">) на хуторе Татарском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932">
        <w:rPr>
          <w:rFonts w:ascii="Times New Roman" w:hAnsi="Times New Roman" w:cs="Times New Roman"/>
          <w:sz w:val="24"/>
          <w:szCs w:val="24"/>
        </w:rPr>
        <w:t xml:space="preserve"> в) в селе Ягодное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4932">
        <w:rPr>
          <w:rFonts w:ascii="Times New Roman" w:hAnsi="Times New Roman" w:cs="Times New Roman"/>
          <w:sz w:val="24"/>
          <w:szCs w:val="24"/>
        </w:rPr>
        <w:t xml:space="preserve">) в станице Вёшенская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932">
        <w:rPr>
          <w:rFonts w:ascii="Times New Roman" w:hAnsi="Times New Roman" w:cs="Times New Roman"/>
          <w:sz w:val="24"/>
          <w:szCs w:val="24"/>
        </w:rPr>
        <w:t>г) на хуторе Гремячий Лог</w:t>
      </w:r>
    </w:p>
    <w:p w:rsidR="004A79DE" w:rsidRDefault="004A79D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9D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9DE">
        <w:rPr>
          <w:rFonts w:ascii="Times New Roman" w:hAnsi="Times New Roman" w:cs="Times New Roman"/>
          <w:sz w:val="24"/>
          <w:szCs w:val="24"/>
        </w:rPr>
        <w:t xml:space="preserve">. </w:t>
      </w:r>
      <w:r w:rsidR="002211BE">
        <w:rPr>
          <w:rFonts w:ascii="Times New Roman" w:hAnsi="Times New Roman" w:cs="Times New Roman"/>
          <w:sz w:val="24"/>
          <w:szCs w:val="24"/>
        </w:rPr>
        <w:t>С</w:t>
      </w:r>
      <w:r w:rsidR="004A79DE">
        <w:rPr>
          <w:rFonts w:ascii="Times New Roman" w:hAnsi="Times New Roman" w:cs="Times New Roman"/>
          <w:sz w:val="24"/>
          <w:szCs w:val="24"/>
        </w:rPr>
        <w:t>удьбу какого героя прослеживает Шолохов от начала до конца?</w:t>
      </w:r>
    </w:p>
    <w:p w:rsidR="004A79D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9DE">
        <w:rPr>
          <w:rFonts w:ascii="Times New Roman" w:hAnsi="Times New Roman" w:cs="Times New Roman"/>
          <w:sz w:val="24"/>
          <w:szCs w:val="24"/>
        </w:rPr>
        <w:t xml:space="preserve">) Петра Мелехова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DE">
        <w:rPr>
          <w:rFonts w:ascii="Times New Roman" w:hAnsi="Times New Roman" w:cs="Times New Roman"/>
          <w:sz w:val="24"/>
          <w:szCs w:val="24"/>
        </w:rPr>
        <w:t xml:space="preserve"> в) Григория Мелехова</w:t>
      </w:r>
    </w:p>
    <w:p w:rsidR="004A79D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A79DE">
        <w:rPr>
          <w:rFonts w:ascii="Times New Roman" w:hAnsi="Times New Roman" w:cs="Times New Roman"/>
          <w:sz w:val="24"/>
          <w:szCs w:val="24"/>
        </w:rPr>
        <w:t xml:space="preserve">) деда Гришаки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79DE">
        <w:rPr>
          <w:rFonts w:ascii="Times New Roman" w:hAnsi="Times New Roman" w:cs="Times New Roman"/>
          <w:sz w:val="24"/>
          <w:szCs w:val="24"/>
        </w:rPr>
        <w:t xml:space="preserve"> г) Михаила Кошевого</w:t>
      </w:r>
    </w:p>
    <w:p w:rsidR="004A79DE" w:rsidRDefault="004A79D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9D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9DE">
        <w:rPr>
          <w:rFonts w:ascii="Times New Roman" w:hAnsi="Times New Roman" w:cs="Times New Roman"/>
          <w:sz w:val="24"/>
          <w:szCs w:val="24"/>
        </w:rPr>
        <w:t xml:space="preserve">. Как относится автор романа «Тихий Дон» к </w:t>
      </w:r>
      <w:r w:rsidR="002211BE">
        <w:rPr>
          <w:rFonts w:ascii="Times New Roman" w:hAnsi="Times New Roman" w:cs="Times New Roman"/>
          <w:sz w:val="24"/>
          <w:szCs w:val="24"/>
        </w:rPr>
        <w:t>Г</w:t>
      </w:r>
      <w:r w:rsidR="004A79DE">
        <w:rPr>
          <w:rFonts w:ascii="Times New Roman" w:hAnsi="Times New Roman" w:cs="Times New Roman"/>
          <w:sz w:val="24"/>
          <w:szCs w:val="24"/>
        </w:rPr>
        <w:t>ражданской войне?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11BE">
        <w:rPr>
          <w:rFonts w:ascii="Times New Roman" w:hAnsi="Times New Roman" w:cs="Times New Roman"/>
          <w:sz w:val="24"/>
          <w:szCs w:val="24"/>
        </w:rPr>
        <w:t>) как к бессмысленной, жестокой бойне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211BE">
        <w:rPr>
          <w:rFonts w:ascii="Times New Roman" w:hAnsi="Times New Roman" w:cs="Times New Roman"/>
          <w:sz w:val="24"/>
          <w:szCs w:val="24"/>
        </w:rPr>
        <w:t>) как к справедливой войне, ведущейся ради свободы и равенства всех сословий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11BE">
        <w:rPr>
          <w:rFonts w:ascii="Times New Roman" w:hAnsi="Times New Roman" w:cs="Times New Roman"/>
          <w:sz w:val="24"/>
          <w:szCs w:val="24"/>
        </w:rPr>
        <w:t>) как к противному человеческому разуму явлению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211BE">
        <w:rPr>
          <w:rFonts w:ascii="Times New Roman" w:hAnsi="Times New Roman" w:cs="Times New Roman"/>
          <w:sz w:val="24"/>
          <w:szCs w:val="24"/>
        </w:rPr>
        <w:t>) как к трагическим, но неизбежным событиям</w:t>
      </w:r>
    </w:p>
    <w:p w:rsidR="002211BE" w:rsidRDefault="002211B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1B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11BE">
        <w:rPr>
          <w:rFonts w:ascii="Times New Roman" w:hAnsi="Times New Roman" w:cs="Times New Roman"/>
          <w:sz w:val="24"/>
          <w:szCs w:val="24"/>
        </w:rPr>
        <w:t>. Какой женский образ романа является символом отчего дома, домашнего очага?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11BE">
        <w:rPr>
          <w:rFonts w:ascii="Times New Roman" w:hAnsi="Times New Roman" w:cs="Times New Roman"/>
          <w:sz w:val="24"/>
          <w:szCs w:val="24"/>
        </w:rPr>
        <w:t xml:space="preserve">) образ Аксиньи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11BE">
        <w:rPr>
          <w:rFonts w:ascii="Times New Roman" w:hAnsi="Times New Roman" w:cs="Times New Roman"/>
          <w:sz w:val="24"/>
          <w:szCs w:val="24"/>
        </w:rPr>
        <w:t xml:space="preserve"> в) образ Ильиничны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211BE">
        <w:rPr>
          <w:rFonts w:ascii="Times New Roman" w:hAnsi="Times New Roman" w:cs="Times New Roman"/>
          <w:sz w:val="24"/>
          <w:szCs w:val="24"/>
        </w:rPr>
        <w:t xml:space="preserve">) образ Натальи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211BE">
        <w:rPr>
          <w:rFonts w:ascii="Times New Roman" w:hAnsi="Times New Roman" w:cs="Times New Roman"/>
          <w:sz w:val="24"/>
          <w:szCs w:val="24"/>
        </w:rPr>
        <w:t>г) образ Дарьи</w:t>
      </w:r>
    </w:p>
    <w:p w:rsidR="002211BE" w:rsidRDefault="002211B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1B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11BE">
        <w:rPr>
          <w:rFonts w:ascii="Times New Roman" w:hAnsi="Times New Roman" w:cs="Times New Roman"/>
          <w:sz w:val="24"/>
          <w:szCs w:val="24"/>
        </w:rPr>
        <w:t xml:space="preserve">. В образе Григория Мелехова воплотились 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11BE">
        <w:rPr>
          <w:rFonts w:ascii="Times New Roman" w:hAnsi="Times New Roman" w:cs="Times New Roman"/>
          <w:sz w:val="24"/>
          <w:szCs w:val="24"/>
        </w:rPr>
        <w:t>) черты себялюбца, индивидуалиста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211BE">
        <w:rPr>
          <w:rFonts w:ascii="Times New Roman" w:hAnsi="Times New Roman" w:cs="Times New Roman"/>
          <w:sz w:val="24"/>
          <w:szCs w:val="24"/>
        </w:rPr>
        <w:t>) типичные для казачества черты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11BE">
        <w:rPr>
          <w:rFonts w:ascii="Times New Roman" w:hAnsi="Times New Roman" w:cs="Times New Roman"/>
          <w:sz w:val="24"/>
          <w:szCs w:val="24"/>
        </w:rPr>
        <w:t>) лучшие черты, свойственные казачеству</w:t>
      </w:r>
    </w:p>
    <w:p w:rsidR="002211BE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211BE">
        <w:rPr>
          <w:rFonts w:ascii="Times New Roman" w:hAnsi="Times New Roman" w:cs="Times New Roman"/>
          <w:sz w:val="24"/>
          <w:szCs w:val="24"/>
        </w:rPr>
        <w:t>) черты, не свойственные казачеству</w:t>
      </w:r>
    </w:p>
    <w:p w:rsidR="003A4932" w:rsidRDefault="003A4932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932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A4932">
        <w:rPr>
          <w:rFonts w:ascii="Times New Roman" w:hAnsi="Times New Roman" w:cs="Times New Roman"/>
          <w:sz w:val="24"/>
          <w:szCs w:val="24"/>
        </w:rPr>
        <w:t>. Какие события являются кульминационным центром романа «Тихий Дон»?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4932">
        <w:rPr>
          <w:rFonts w:ascii="Times New Roman" w:hAnsi="Times New Roman" w:cs="Times New Roman"/>
          <w:sz w:val="24"/>
          <w:szCs w:val="24"/>
        </w:rPr>
        <w:t>) неудачная экспедиция Подтелкова по установлению Советской власти на Дону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4932">
        <w:rPr>
          <w:rFonts w:ascii="Times New Roman" w:hAnsi="Times New Roman" w:cs="Times New Roman"/>
          <w:sz w:val="24"/>
          <w:szCs w:val="24"/>
        </w:rPr>
        <w:t>) Верхнедонское восстание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932">
        <w:rPr>
          <w:rFonts w:ascii="Times New Roman" w:hAnsi="Times New Roman" w:cs="Times New Roman"/>
          <w:sz w:val="24"/>
          <w:szCs w:val="24"/>
        </w:rPr>
        <w:t>) расстрел Петра Мелехова</w:t>
      </w:r>
    </w:p>
    <w:p w:rsidR="003A4932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4932">
        <w:rPr>
          <w:rFonts w:ascii="Times New Roman" w:hAnsi="Times New Roman" w:cs="Times New Roman"/>
          <w:sz w:val="24"/>
          <w:szCs w:val="24"/>
        </w:rPr>
        <w:t xml:space="preserve">) смерть Аксиньи </w:t>
      </w:r>
    </w:p>
    <w:p w:rsidR="002211BE" w:rsidRDefault="002211BE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1BE" w:rsidRDefault="0058151C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211BE">
        <w:rPr>
          <w:rFonts w:ascii="Times New Roman" w:hAnsi="Times New Roman" w:cs="Times New Roman"/>
          <w:sz w:val="24"/>
          <w:szCs w:val="24"/>
        </w:rPr>
        <w:t xml:space="preserve">. </w:t>
      </w:r>
      <w:r w:rsidR="00751EF6">
        <w:rPr>
          <w:rFonts w:ascii="Times New Roman" w:hAnsi="Times New Roman" w:cs="Times New Roman"/>
          <w:sz w:val="24"/>
          <w:szCs w:val="24"/>
        </w:rPr>
        <w:t>Чем заканчивается роман «Тихий Дон»?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51EF6">
        <w:rPr>
          <w:rFonts w:ascii="Times New Roman" w:hAnsi="Times New Roman" w:cs="Times New Roman"/>
          <w:sz w:val="24"/>
          <w:szCs w:val="24"/>
        </w:rPr>
        <w:t>) Григорий Мелехов уезжает вместе с Аксиньей из родных мест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1EF6">
        <w:rPr>
          <w:rFonts w:ascii="Times New Roman" w:hAnsi="Times New Roman" w:cs="Times New Roman"/>
          <w:sz w:val="24"/>
          <w:szCs w:val="24"/>
        </w:rPr>
        <w:t>) Григорий Мелехов оказывается в эмиграции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1EF6">
        <w:rPr>
          <w:rFonts w:ascii="Times New Roman" w:hAnsi="Times New Roman" w:cs="Times New Roman"/>
          <w:sz w:val="24"/>
          <w:szCs w:val="24"/>
        </w:rPr>
        <w:t>)</w:t>
      </w:r>
      <w:r w:rsidR="00751EF6" w:rsidRPr="00751EF6">
        <w:rPr>
          <w:rFonts w:ascii="Times New Roman" w:hAnsi="Times New Roman" w:cs="Times New Roman"/>
          <w:sz w:val="24"/>
          <w:szCs w:val="24"/>
        </w:rPr>
        <w:t xml:space="preserve"> </w:t>
      </w:r>
      <w:r w:rsidR="00751EF6">
        <w:rPr>
          <w:rFonts w:ascii="Times New Roman" w:hAnsi="Times New Roman" w:cs="Times New Roman"/>
          <w:sz w:val="24"/>
          <w:szCs w:val="24"/>
        </w:rPr>
        <w:t>Григорий Мелехов возвращается на родной хутор к сыну</w:t>
      </w:r>
    </w:p>
    <w:p w:rsidR="00751EF6" w:rsidRDefault="0058151C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51EF6">
        <w:rPr>
          <w:rFonts w:ascii="Times New Roman" w:hAnsi="Times New Roman" w:cs="Times New Roman"/>
          <w:sz w:val="24"/>
          <w:szCs w:val="24"/>
        </w:rPr>
        <w:t>)</w:t>
      </w:r>
      <w:r w:rsidR="00751EF6" w:rsidRPr="00751EF6">
        <w:rPr>
          <w:rFonts w:ascii="Times New Roman" w:hAnsi="Times New Roman" w:cs="Times New Roman"/>
          <w:sz w:val="24"/>
          <w:szCs w:val="24"/>
        </w:rPr>
        <w:t xml:space="preserve"> </w:t>
      </w:r>
      <w:r w:rsidR="00751EF6">
        <w:rPr>
          <w:rFonts w:ascii="Times New Roman" w:hAnsi="Times New Roman" w:cs="Times New Roman"/>
          <w:sz w:val="24"/>
          <w:szCs w:val="24"/>
        </w:rPr>
        <w:t>Григорий Мелехов погибает от случайной пули</w:t>
      </w:r>
    </w:p>
    <w:p w:rsidR="00745433" w:rsidRDefault="00745433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433" w:rsidRDefault="00745433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151C">
        <w:rPr>
          <w:rFonts w:ascii="Times New Roman" w:hAnsi="Times New Roman" w:cs="Times New Roman"/>
          <w:sz w:val="24"/>
          <w:szCs w:val="24"/>
        </w:rPr>
        <w:t>4.</w:t>
      </w:r>
      <w:r w:rsidR="00501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чего М. Шолохов использует диалектную лексику в романе «Тихий Дон»?</w:t>
      </w:r>
    </w:p>
    <w:p w:rsidR="00745433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5433">
        <w:rPr>
          <w:rFonts w:ascii="Times New Roman" w:hAnsi="Times New Roman" w:cs="Times New Roman"/>
          <w:sz w:val="24"/>
          <w:szCs w:val="24"/>
        </w:rPr>
        <w:t>) чтобы показать малограмотность, необразованность казаков</w:t>
      </w:r>
    </w:p>
    <w:p w:rsidR="00745433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45433">
        <w:rPr>
          <w:rFonts w:ascii="Times New Roman" w:hAnsi="Times New Roman" w:cs="Times New Roman"/>
          <w:sz w:val="24"/>
          <w:szCs w:val="24"/>
        </w:rPr>
        <w:t>) чтобы создать особый, народный колорит казачьего сословия</w:t>
      </w:r>
    </w:p>
    <w:p w:rsidR="00745433" w:rsidRDefault="005014F3" w:rsidP="005014F3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433">
        <w:rPr>
          <w:rFonts w:ascii="Times New Roman" w:hAnsi="Times New Roman" w:cs="Times New Roman"/>
          <w:sz w:val="24"/>
          <w:szCs w:val="24"/>
        </w:rPr>
        <w:t>) чтобы подчеркнуть обособленность, отчуждённость казаков от других социальных групп и сословий</w:t>
      </w:r>
    </w:p>
    <w:p w:rsidR="00745433" w:rsidRDefault="00745433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433" w:rsidRDefault="00745433" w:rsidP="005014F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14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.Найдите соответствия между книгами романа «Тихий Дон» и описываемыми в них событиями.</w:t>
      </w:r>
    </w:p>
    <w:p w:rsidR="00751EF6" w:rsidRDefault="005014F3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5DE2">
        <w:rPr>
          <w:rFonts w:ascii="Times New Roman" w:hAnsi="Times New Roman" w:cs="Times New Roman"/>
          <w:sz w:val="24"/>
          <w:szCs w:val="24"/>
        </w:rPr>
        <w:t xml:space="preserve">1) 1-я книга     </w:t>
      </w:r>
      <w:r w:rsidR="0058151C">
        <w:rPr>
          <w:rFonts w:ascii="Times New Roman" w:hAnsi="Times New Roman" w:cs="Times New Roman"/>
          <w:sz w:val="24"/>
          <w:szCs w:val="24"/>
        </w:rPr>
        <w:t xml:space="preserve">       </w:t>
      </w:r>
      <w:r w:rsidR="00425DE2">
        <w:rPr>
          <w:rFonts w:ascii="Times New Roman" w:hAnsi="Times New Roman" w:cs="Times New Roman"/>
          <w:sz w:val="24"/>
          <w:szCs w:val="24"/>
        </w:rPr>
        <w:t xml:space="preserve"> </w:t>
      </w:r>
      <w:r w:rsidR="0058151C">
        <w:rPr>
          <w:rFonts w:ascii="Times New Roman" w:hAnsi="Times New Roman" w:cs="Times New Roman"/>
          <w:sz w:val="24"/>
          <w:szCs w:val="24"/>
        </w:rPr>
        <w:t xml:space="preserve"> 2) 2-я книга                </w:t>
      </w:r>
      <w:r w:rsidR="00425DE2">
        <w:rPr>
          <w:rFonts w:ascii="Times New Roman" w:hAnsi="Times New Roman" w:cs="Times New Roman"/>
          <w:sz w:val="24"/>
          <w:szCs w:val="24"/>
        </w:rPr>
        <w:t>3) 3-я книга</w:t>
      </w:r>
      <w:r w:rsidR="0058151C">
        <w:rPr>
          <w:rFonts w:ascii="Times New Roman" w:hAnsi="Times New Roman" w:cs="Times New Roman"/>
          <w:sz w:val="24"/>
          <w:szCs w:val="24"/>
        </w:rPr>
        <w:t xml:space="preserve">               4) 4-я книга                                 </w:t>
      </w:r>
    </w:p>
    <w:p w:rsidR="00425DE2" w:rsidRDefault="00425DE2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DE2" w:rsidRDefault="005014F3" w:rsidP="005014F3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25DE2">
        <w:rPr>
          <w:rFonts w:ascii="Times New Roman" w:hAnsi="Times New Roman" w:cs="Times New Roman"/>
          <w:sz w:val="24"/>
          <w:szCs w:val="24"/>
        </w:rPr>
        <w:t xml:space="preserve">) события революций 1917 г., неудачная попытка установления Советской власти на Дону,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DE2">
        <w:rPr>
          <w:rFonts w:ascii="Times New Roman" w:hAnsi="Times New Roman" w:cs="Times New Roman"/>
          <w:sz w:val="24"/>
          <w:szCs w:val="24"/>
        </w:rPr>
        <w:t>экспедиция Подтелкова</w:t>
      </w:r>
    </w:p>
    <w:p w:rsidR="00425DE2" w:rsidRDefault="005014F3" w:rsidP="005014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25DE2">
        <w:rPr>
          <w:rFonts w:ascii="Times New Roman" w:hAnsi="Times New Roman" w:cs="Times New Roman"/>
          <w:sz w:val="24"/>
          <w:szCs w:val="24"/>
        </w:rPr>
        <w:t>) рассказ о мирной жизни казачества, начало Первой мировой войны</w:t>
      </w:r>
    </w:p>
    <w:p w:rsidR="00425DE2" w:rsidRDefault="005014F3" w:rsidP="005014F3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5DE2">
        <w:rPr>
          <w:rFonts w:ascii="Times New Roman" w:hAnsi="Times New Roman" w:cs="Times New Roman"/>
          <w:sz w:val="24"/>
          <w:szCs w:val="24"/>
        </w:rPr>
        <w:t>) разгром Верхнедонского восстания, служба Григория Мелехова в коннице Будённого, демобилизация, возвращение на хутор, бегство в банду Фомина, распад семьи Мелеховых, окончательное возвращение Григория в родной дом</w:t>
      </w:r>
    </w:p>
    <w:p w:rsidR="00425DE2" w:rsidRDefault="005014F3" w:rsidP="005014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5DE2">
        <w:rPr>
          <w:rFonts w:ascii="Times New Roman" w:hAnsi="Times New Roman" w:cs="Times New Roman"/>
          <w:sz w:val="24"/>
          <w:szCs w:val="24"/>
        </w:rPr>
        <w:t>) изображение событий Верхнедонского восстания казаков против власти большевиков</w:t>
      </w:r>
    </w:p>
    <w:p w:rsidR="00425DE2" w:rsidRDefault="00425DE2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DE2" w:rsidRDefault="00425DE2" w:rsidP="005014F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14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.Какой образ романа выражает идею жертвенной, всепрощающей и всепретерпевающей любви?</w:t>
      </w:r>
    </w:p>
    <w:p w:rsidR="00425DE2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25DE2">
        <w:rPr>
          <w:rFonts w:ascii="Times New Roman" w:hAnsi="Times New Roman" w:cs="Times New Roman"/>
          <w:sz w:val="24"/>
          <w:szCs w:val="24"/>
        </w:rPr>
        <w:t xml:space="preserve">) Дарья Мелехова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5DE2">
        <w:rPr>
          <w:rFonts w:ascii="Times New Roman" w:hAnsi="Times New Roman" w:cs="Times New Roman"/>
          <w:sz w:val="24"/>
          <w:szCs w:val="24"/>
        </w:rPr>
        <w:t xml:space="preserve">  в) Аксинья Астахова</w:t>
      </w:r>
    </w:p>
    <w:p w:rsidR="00425DE2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25DE2">
        <w:rPr>
          <w:rFonts w:ascii="Times New Roman" w:hAnsi="Times New Roman" w:cs="Times New Roman"/>
          <w:sz w:val="24"/>
          <w:szCs w:val="24"/>
        </w:rPr>
        <w:t xml:space="preserve">) Наталья Мелехова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5DE2">
        <w:rPr>
          <w:rFonts w:ascii="Times New Roman" w:hAnsi="Times New Roman" w:cs="Times New Roman"/>
          <w:sz w:val="24"/>
          <w:szCs w:val="24"/>
        </w:rPr>
        <w:t xml:space="preserve">   г) Анна Погудко</w:t>
      </w:r>
    </w:p>
    <w:p w:rsidR="00425DE2" w:rsidRDefault="00425DE2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DE2" w:rsidRDefault="00425DE2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14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4DA">
        <w:rPr>
          <w:rFonts w:ascii="Times New Roman" w:hAnsi="Times New Roman" w:cs="Times New Roman"/>
          <w:sz w:val="24"/>
          <w:szCs w:val="24"/>
        </w:rPr>
        <w:t>Какова судьба Аксиньи в романе?</w:t>
      </w:r>
    </w:p>
    <w:p w:rsidR="00FA34DA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A34DA">
        <w:rPr>
          <w:rFonts w:ascii="Times New Roman" w:hAnsi="Times New Roman" w:cs="Times New Roman"/>
          <w:sz w:val="24"/>
          <w:szCs w:val="24"/>
        </w:rPr>
        <w:t>) погибает от случайной пули во время попытки бегства вместе с Григорием с хутора</w:t>
      </w:r>
    </w:p>
    <w:p w:rsidR="00FA34DA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A34DA">
        <w:rPr>
          <w:rFonts w:ascii="Times New Roman" w:hAnsi="Times New Roman" w:cs="Times New Roman"/>
          <w:sz w:val="24"/>
          <w:szCs w:val="24"/>
        </w:rPr>
        <w:t>) наконец-то соединяет свою судьбу с судьбой Григория</w:t>
      </w:r>
    </w:p>
    <w:p w:rsidR="00FA34DA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34DA">
        <w:rPr>
          <w:rFonts w:ascii="Times New Roman" w:hAnsi="Times New Roman" w:cs="Times New Roman"/>
          <w:sz w:val="24"/>
          <w:szCs w:val="24"/>
        </w:rPr>
        <w:t>) расстреляна как пособница белогвардейцев Михаилом Кошевым</w:t>
      </w:r>
    </w:p>
    <w:p w:rsidR="00FA34DA" w:rsidRDefault="005014F3" w:rsidP="005014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A34DA">
        <w:rPr>
          <w:rFonts w:ascii="Times New Roman" w:hAnsi="Times New Roman" w:cs="Times New Roman"/>
          <w:sz w:val="24"/>
          <w:szCs w:val="24"/>
        </w:rPr>
        <w:t>) покончила жизнь самоубийством, утопившись в реке</w:t>
      </w:r>
    </w:p>
    <w:p w:rsidR="00FA34DA" w:rsidRDefault="00FA34DA" w:rsidP="00501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4F3" w:rsidRDefault="00FA34DA" w:rsidP="005014F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932">
        <w:rPr>
          <w:rFonts w:ascii="Times New Roman" w:hAnsi="Times New Roman" w:cs="Times New Roman"/>
          <w:sz w:val="24"/>
          <w:szCs w:val="24"/>
        </w:rPr>
        <w:t xml:space="preserve"> </w:t>
      </w:r>
      <w:r w:rsidR="005014F3">
        <w:rPr>
          <w:rFonts w:ascii="Times New Roman" w:hAnsi="Times New Roman" w:cs="Times New Roman"/>
          <w:sz w:val="24"/>
          <w:szCs w:val="24"/>
        </w:rPr>
        <w:t xml:space="preserve">Что является основным средством раскрытия внутреннего мира, психологии героев в романе </w:t>
      </w:r>
      <w:r w:rsidR="00560A69">
        <w:rPr>
          <w:rFonts w:ascii="Times New Roman" w:hAnsi="Times New Roman" w:cs="Times New Roman"/>
          <w:sz w:val="24"/>
          <w:szCs w:val="24"/>
        </w:rPr>
        <w:t xml:space="preserve">    </w:t>
      </w:r>
      <w:r w:rsidR="005014F3">
        <w:rPr>
          <w:rFonts w:ascii="Times New Roman" w:hAnsi="Times New Roman" w:cs="Times New Roman"/>
          <w:sz w:val="24"/>
          <w:szCs w:val="24"/>
        </w:rPr>
        <w:t>М.А. Шолохова «Тихий Дон»?</w:t>
      </w:r>
    </w:p>
    <w:p w:rsidR="005014F3" w:rsidRDefault="00560A69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14F3">
        <w:rPr>
          <w:rFonts w:ascii="Times New Roman" w:hAnsi="Times New Roman" w:cs="Times New Roman"/>
          <w:sz w:val="24"/>
          <w:szCs w:val="24"/>
        </w:rPr>
        <w:t>) портретная характеристика</w:t>
      </w:r>
    </w:p>
    <w:p w:rsidR="005014F3" w:rsidRDefault="00560A69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014F3">
        <w:rPr>
          <w:rFonts w:ascii="Times New Roman" w:hAnsi="Times New Roman" w:cs="Times New Roman"/>
          <w:sz w:val="24"/>
          <w:szCs w:val="24"/>
        </w:rPr>
        <w:t>) предметная детализация</w:t>
      </w:r>
    </w:p>
    <w:p w:rsidR="00FA34DA" w:rsidRDefault="00560A69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14F3">
        <w:rPr>
          <w:rFonts w:ascii="Times New Roman" w:hAnsi="Times New Roman" w:cs="Times New Roman"/>
          <w:sz w:val="24"/>
          <w:szCs w:val="24"/>
        </w:rPr>
        <w:t>) несобственно-прямая речь (переживания  персонажа показаны от третьего лица)</w:t>
      </w:r>
      <w:r w:rsidR="00FA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DE" w:rsidRDefault="00560A69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014F3">
        <w:rPr>
          <w:rFonts w:ascii="Times New Roman" w:hAnsi="Times New Roman" w:cs="Times New Roman"/>
          <w:sz w:val="24"/>
          <w:szCs w:val="24"/>
        </w:rPr>
        <w:t>) внутренний монолог</w:t>
      </w:r>
    </w:p>
    <w:p w:rsidR="00560A69" w:rsidRDefault="00560A69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0A69" w:rsidRDefault="00560A69" w:rsidP="0024123D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Почему Мелеховых называли турками?</w:t>
      </w:r>
    </w:p>
    <w:p w:rsidR="00560A69" w:rsidRDefault="0024123D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потому что у них был необузданный, вспыльчивый характер</w:t>
      </w:r>
    </w:p>
    <w:p w:rsidR="0024123D" w:rsidRDefault="0024123D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потому что они были отчаянно храбры</w:t>
      </w:r>
    </w:p>
    <w:p w:rsidR="0024123D" w:rsidRPr="00FD3CD7" w:rsidRDefault="0024123D" w:rsidP="00560A69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потому что бабка Григория Мелехова была турчанка</w:t>
      </w:r>
    </w:p>
    <w:sectPr w:rsidR="0024123D" w:rsidRPr="00FD3CD7" w:rsidSect="003A493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7"/>
    <w:rsid w:val="002211BE"/>
    <w:rsid w:val="0024123D"/>
    <w:rsid w:val="003A4932"/>
    <w:rsid w:val="00425DE2"/>
    <w:rsid w:val="004A79DE"/>
    <w:rsid w:val="005014F3"/>
    <w:rsid w:val="00531782"/>
    <w:rsid w:val="00560A69"/>
    <w:rsid w:val="0058151C"/>
    <w:rsid w:val="00745433"/>
    <w:rsid w:val="00751EF6"/>
    <w:rsid w:val="007B231E"/>
    <w:rsid w:val="00FA34DA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50091-BF79-4158-BA62-4F53E64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52B7-7683-45EF-B9C3-80C1838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Пользователь Windows</cp:lastModifiedBy>
  <cp:revision>2</cp:revision>
  <dcterms:created xsi:type="dcterms:W3CDTF">2014-01-16T18:25:00Z</dcterms:created>
  <dcterms:modified xsi:type="dcterms:W3CDTF">2014-01-16T18:25:00Z</dcterms:modified>
</cp:coreProperties>
</file>